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2639695</wp:posOffset>
            </wp:positionH>
            <wp:positionV relativeFrom="paragraph">
              <wp:posOffset>40005</wp:posOffset>
            </wp:positionV>
            <wp:extent cx="1851660" cy="768350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739140</wp:posOffset>
            </wp:positionH>
            <wp:positionV relativeFrom="paragraph">
              <wp:posOffset>-226056</wp:posOffset>
            </wp:positionV>
            <wp:extent cx="1170940" cy="1170940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2.0" w:type="dxa"/>
        <w:jc w:val="left"/>
        <w:tblInd w:w="144.0" w:type="dxa"/>
        <w:tblLayout w:type="fixed"/>
        <w:tblLook w:val="0000"/>
      </w:tblPr>
      <w:tblGrid>
        <w:gridCol w:w="8712"/>
        <w:tblGridChange w:id="0">
          <w:tblGrid>
            <w:gridCol w:w="8712"/>
          </w:tblGrid>
        </w:tblGridChange>
      </w:tblGrid>
      <w:tr>
        <w:trPr>
          <w:trHeight w:val="110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NOMBRE DE LA ASIGNATURA O UNIDAD DE APRENDIZAJE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FUNDAMENTOS DE LA BIOTECNOLOGIA E INGENIERIA AMBIENTALES (TRONCO COMÚN)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firstLine="288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firstLine="288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12.0" w:type="dxa"/>
        <w:jc w:val="left"/>
        <w:tblInd w:w="144.0" w:type="dxa"/>
        <w:tblLayout w:type="fixed"/>
        <w:tblLook w:val="0000"/>
      </w:tblPr>
      <w:tblGrid>
        <w:gridCol w:w="4176"/>
        <w:gridCol w:w="360"/>
        <w:gridCol w:w="4176"/>
        <w:tblGridChange w:id="0">
          <w:tblGrid>
            <w:gridCol w:w="4176"/>
            <w:gridCol w:w="360"/>
            <w:gridCol w:w="417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CICLO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CLAVE DE LA ASIGNATURA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PRIMER SEMESTRE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firstLine="288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OBJETIVO(S) GENERAL(ES) DE LA ASIGNATURA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54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Nuestra sociedad moderna ha comprometido el balance de los ecosistemas, por lo que la preservación del medio ambiente depende del adecuado manejo de la energía y los recursos naturales, así como de la gestión eficiente de los residuos. Dado que la Biotecnología e Ingeniería Ambiental tienen como objetivo usar sistemas biológicos, físicos y químicos para la preservación y remediación de nuestro medio ambiente, resulta pertinente estudiar algunos conceptos en los que se basan estas disciplinas.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Este curso cubre el estudio de varios procesos biológicos, físicos y químicos que ocurren en la naturaleza y que son optimizados por la Biotecnología y la Ingeniería Ambiental. La asignatura tiene dos objetivos. El primero es proporcionar a los estudiantes conocimientos sobre los fundamentos termodinámicos, energéticos, cinéticos y químicos necesarios para comprender los procesos fisicoquímicos involucrados en las transformaciones químicas y bioquímicas en las rutas metabólicas relevantes en procesos ambientales. El segundo objetivo es emplear los conceptos presentados en la primera parte del curso para explicar los procesos y estrategias empleados para la remediación y prevención de la contaminación ambiental mediante los fundamentos abordados en la primera parte.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426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 final del curso, el alumno tendrá un conocimiento sólido de los procesos involucrados en la preservación o remediación de sistemas ambientales desde el punto de vista de la Ingeniería y la Biotecnología.  A lo largo de las seis unidades se asignarán casos de estudio a desarrollar por los estudiantes en donde deberán revisar y aplicar los conceptos teóricos cubiertos en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TEMAS Y SUBTEMAS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firstLine="288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426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UNIDAD 1. Procesos químicos en equilibrio en la naturaleza (5 sesiones)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 Se revisan los principios termodinámicos que gobiernan las reacciones químicas reversibles, y como se pueden aplicar en el estudio de procesos de relevancia ambiental, tanto de sistemas naturales como construidos. Se revisan los equilibrios de solubilidad, ácido base y complejación en sistemas de aguas naturales y sistemas para el tratamiento de agua.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firstLine="288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 Introducción a las ciencias ambientales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1.1. Ambiente y ciencias ambientales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1.2. Procesos químicos naturales en la biosfera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 Procesos químicos asociados a procesos de contaminación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 Reacciones químicas en equilibrio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2.1. Energía libre de Gibbs y expresiones de equilibrio en reacciones químicas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2.2. Equilibrio ácido -base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2.3. Equilibrios de solubilidad y formación de complejos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2.4. Equilibrios simultáneos y su solución utilizando programas de modelado químico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 Estudios de caso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3.1. Flint Water Crisis Caused By Interrupted Corrosion Control: Investigating “Ground Zero”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https://doi.org/10.1021/acs.est.6b04034</w:t>
        </w:r>
      </w:hyperlink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3.2. Bioavailability of trace metals to aquatic microorganisms: importance of chemical, biological and physical processes on biouptake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https://doi.org/10.1016/j.biochi.2006.09.008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3.3. The sensitivity of water chemistry to climate in a forested, nitrogen-saturated catchment recovering from acidification 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https://doi.org/10.1016/j.ecolind.2015.12.014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firstLine="288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426" w:firstLine="0"/>
        <w:jc w:val="both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UNIDAD 2. Velocidades de procesos químicos y biológicos en la naturaleza (5 sesiones)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 Se presentan los principios de la cinética química y su aplicación a reacciones enzimáticas y al crecimiento microbiano. Se discuten estudios de caso relevantes al tratamiento de suelos contaminados y de efluentes.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 Cinética Química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1.1. Conceptos básicos de cinética (constante de velocidad y orden de reacción)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1.2. Ecuaciones de velocidad de reacción: primer orden, segundo orden y n-orden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 Análisis de resultados cinéticos (método integral, método diferencial, método de vida mediaI)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1.4. Efecto de la temperatura sobre la velocidad de la reacción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1.5. Molecularidad y mecanismos de reacción.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 Cinética Enzimática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2.1. Catálisis enzimática (energía de activación y formación del complejo activado)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2.2. Cinética de Michaelis-Menten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2.3. Inhibición Enzimática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2.4.  Efecto de la temperatura y pH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 Cinética Microbiana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3.1. Cinética de crecimiento de Monod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 Estudios de caso. Las lecturas pueden cambiar de curso a curso.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4.1. Evaluation of the kinetic oxidation of aqueous volatile organic compounds by permanganate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https://www.sciencedirect.com/science/article/pii/S0048969713013491?via%3Dihub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4.2. Kinetics investigations of oxidation of chlorophenols by permanganate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https://academicjournals.org/article/article1380016223_Hossain%20and%20McLaughlan.pdf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4.3. Caracterización cinética y aplicaciones biotecnológicas de peroxidasas. Tesis doctoral. Magdalena Parra Carrillo.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https://www.tesisenred.net/handle/10803/128667#page=1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firstLine="288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426" w:firstLine="0"/>
        <w:jc w:val="both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UNIDAD 3. PROCESOS DE OXIDO-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REDUCCIÓN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EN SISTEMAS NATURALES (5 sesiones).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Revisar los conceptos básicos de las reacciones de reducción-oxidación y su aplicación a sistemas naturales.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 Conceptos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1.1. Actividad de electrones (pE)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1.2. Reacciones químicas redox y su relación con el estado de oxidación de una sustancia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 Balanceo de reacciones redox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1.4. Semi-reacciones redox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1.5. Celda electroquímica para el estudio de reacciones redox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1.6. Ley de Nerst y su relación con el equilibrio químico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1.7. Electrodo normal de hidrógeno y potencial de referencia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1.8. Potencial redox estándar, E°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1.9. Escala de potenciales redox y su uso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 Relaciones en E°, K y ΔG°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2.1. Cálculo de constante de equilibrio, energía libre a partir del potencial redox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2.2. Tendencia de la reacción redox o espontaneidad de la reacción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2.3. Efecto de la concentración en el potencial de semireacción y potencial de celda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2.4. Relación entre pE°, energía libre y pH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2.5. Reacciones en términos de equivalentes de electrones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2.6. Valores de e y pE en sistemas de aguas naturales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2.7. Diagramas de pE – pH, su construcción y su uso en sistemas ambientales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 Estudios de caso.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3.1. Corrosión y su impacto en el ambiente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3.2. Relación entre E°, K, ΔG, y pH en sistemas biológicos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3.3. Reacciones redox en sedimento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3.4. Oxidación electroquímica de contaminantes orgánicos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https://www.youtube.com/watch?v=buOtQOrvLbE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16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https://www.youtube.com/watch?v=xbJ0nbzt5Kw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1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https://www.youtube.com/watch?v=tFr_70x5e-c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426" w:firstLine="0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UNIDAD 4. FLUJOS DE ENERGÍA EN SISTEMAS BIOLÓGI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OS (5 sesiones).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Revisar los conceptos básicos de las reacciones REDOX y de las rutas metabólicas que permiten la generación de energía a nivel celular y sus aplicaciones a sistemas microbianos.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 Generación y captura de energía en la célula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1.1. Cadenas transportadoras de electrones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1.2. Moléculas energéticas (ATP, NADH y NADPH)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 Fosforilación oxidativa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 Metabolismo celular y diversidad metabólica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2.1. Glucólisis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2.2. Ciclo de Krebs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2.3. Fotosíntesis: Fase clara y Ciclo de Calvin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2.4. Overview: Diversidad metabólica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 Estudios de caso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3.1. Lectura relacionada con las cadenas de transporte y la importancia de la bioenergética (cambia cada vez)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3.2. Video: la ATPasa en acción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1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https://www.khanacademy.org/science/ap-biology/cellular-energetics/cellular-respiration-ap/v/atp-synthase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152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426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UNIDAD 5. Balances globales de materia y energía (3 sesiones).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Revisar los ciclos biogeoquímicos desde la ecología microbiana y su rol en el macroecosistema.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 Intercambio de materia y energía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1.1. Circulación de carbono en la tierra impulsado por funciones ecosistémicas microbianas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1.2. Circulación de nitrógeno en la tierra impulsado por funciones ecosistémicas microbianas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 Circulación del fósforo y azufre impulsado por las funciones ecosistémicas bacterianas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08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 Estudios de caso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2.1. Ciclos biogeoquímicos y resiliencia bacteriana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19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https://www.frontiersin.org/articles/10.3389/fmicb.2014.00103/full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0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https://www.frontiersin.org/articles/10.3389/fmicb.2012.00078/full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1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https://www.khanacademy.org/science/high-school-biology/hs-ecology/hs-biogeochemical-cycles/v/carbon-cycle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firstLine="288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426" w:firstLine="0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UNIDAD 6. REMEDIACIÓN AMBIENTAL (9 sesiones).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Se describe el uso de los procesos presentados en las unidades precedentes para el tratamiento fisicoquímico y biológico de contaminantes presentes en agua, suelo y 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 Procesos fisicoquímicos (3 sesiones)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1.1. Precipitación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Definición de precipitación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Diagrama de precipitación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Importancia de los diagramas de especiación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Ejemplos de precipitación en ingeniería ambiental, biotecnología y ecología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2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http://www.bioaggil.com/documentos/importancia%20del%20Ph%20bioaggil.pdf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1.2. Coagulación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Definición de coagulación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Estabilización y desestabilización de partículas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Fuerzas electrostáticas en el proceso de coagulación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Ejemplos de coagulación en la purificación de efluentes acuosos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3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https://studylib.es/doc/4512840/11.-fuerzas-intermoleculares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 Sorción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Definición de adsorción y absorción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Equilibrio químico en el proceso de sorción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Ejemplos de materiales adsorbentes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Ejemplo de aplicaciones en fase gaseosa y líquida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4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https://www.youtube.com/watch?v=aubOoOY9T5E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1.4. Partición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Definición del coeficiente de reparto para una sustancia neutra y para una sustancia ionizada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Aplicación del coeficiente de reparto para determinar la movilidad de un fitosanitario en suelo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Ejemplos de ecuaciones empíricas que relacionan el coeficiente de reparto con otros parámetros que caracterizan al fitosanitario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Ejemplos de sustancias orgánicas ionizables consideradas contaminantes emergentes y sus valores de coeficiente de reparto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5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https://www.youtube.com/watch?v=udDDQuO4Mh8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6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https://www.ars.usda.gov/ARSUserFiles/4686/2014_Fairbairn_Sediment.pdf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1.5. Volatilización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Definición del proceso de volatilización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Ley de la constante de Henry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Factores que afectan la volatilidad de un fitosanitario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Ejemplos de casos de estudios de la partición y la volatilización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https://www.sciencedirect.com/science/article/pii/B9780128096659098803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https://www.youtube.com/watch?v=QrdS8u38mfY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1.6. Oxidación avanzada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Definición y lista de procesos avanzados de oxidación como alternativas para la degradación de compuestos orgánicos persistentes considerados contaminantes emergentes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Ejemplos de mecanismos de generación del radical OH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Ejemplos de mecanismos de acción oxidativa del radical OH sobre compuestos orgánicos considerados residuos peligrosos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29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https://www.youtube.com/watch?v=prP2sEMk9JU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30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https://www.youtube.com/watch?v=tq6LepTRbv8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31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https://www.youtube.com/watch?v=n_Fvt3sDs3Q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0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 Procesos biológicos (2 sesiones)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2.1. Procesos anaerobios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Microbiología y metabolismo anaerobio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Estequiometria y energética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Biodegradabilidad anaerobia, inhibición y toxicidad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Algunas configuraciones básicas de procesos anaerobios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2.2. Procesos aerobios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Fundamentos, microbiología y metabolismo aerobio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Estequiometria y energética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Biodegradabilidad aerobia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Procesos convencionales aerobios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Sistemas híbridos: aerobios/anaerobios, anaerobios/anóxicos/aerobios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0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993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 Remediación ambiental (4 sesiones)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3.1. Agua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Tipos y fuentes de contaminantes en agua (COVs, contaminantes emergentes, “dirty dozen”, etc.)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Efectos en la salud y el medio ambiente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Legislación en materia de contaminantes en el agua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Tecnologías de tratamiento para la remoción de contaminantes en el agua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3.2. Suelos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Tipos y fuentes de contaminantes en el suelo (petróleo, solventes, agroquímicos, etc.)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Efectos en la salud y el medio ambiente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Legislación en materia de contaminantes en el suelo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Tecnologías de tratamiento para la remoción de contaminantes en el suelo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3.3. Aire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Contaminantes del aire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Legislación en materia de emisiones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Efectos en la salud y en el medio ambiente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Tecnologías de tratamiento de emisiones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156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3.4. Estudios de caso. Podrán cambiar de curso a curso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Producción de biogás (biorefinerías)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32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https://pubs.rsc.org/en/content/articlepdf/2020/ew/c9ew00905a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33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https://www.tandfonline.com/doi/abs/10.1080/10643389.2019.1634456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Remoción de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fósforo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(recuperación de nutrientes)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34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https://www.mdpi.com/2071-1050/12/2/575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127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hyperlink r:id="rId35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https://www.vermicon.com/wastewater/case-studies/biological-phosphorous-removal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ACTIVIDADES DE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ENSEÑANZA-A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PRENDIZAJE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 contenidos serán impartidos mediante exposiciones audiovisuales por los profesores a cargo de las distintas unidades. La aplicación de los conceptos aprendidos a la solución de problemas ambientales se logrará mediante tareas y ejercicios, que los alumnos deberán de entregar en las fechas estipuladas. Además, se abordarán casos de estudio después de la revisión de cada tema o grupo de temas, consistentes en la presentación de videos, documentales y análisis de artículos científicos relacionados a temas de Ingeniería Ambiental y Biotecnología.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Asimismo, para fomentar el trabajo multidisciplinario, los estudiantes formarán equipos con el fin de resolver problemas y realizar presentaciones de manera conjunta. El estudiante deberá dedicar un total de 192 hs a esta asignatura, de las cuales 64 serán presenciales y las restantes 128 hs estarán dedicadas a la lectura de textos, resolución de tareas, y escritura de ensayos y proyectos (créditos totales = 12).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1" w:line="36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CRITERIOS Y PROCEDIMIENTOS DE EVALUACION Y ACREDITACION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tabs>
          <w:tab w:val="left" w:pos="5040"/>
        </w:tabs>
        <w:spacing w:line="360" w:lineRule="auto"/>
        <w:ind w:left="36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426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Los estudiantes serán evaluados en base a los siguientes criterios: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993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Cada profesor responsable de cada unidad establecerá los criterios de evaluación, incluyendo los porcentajes asignados a cada actividad (tareas, trabajo en grupo, examen). 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993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 exámenes de cada unidad serán aplicados de acuerdo al calendario que se dará a conocer a los alumnos desde el inicio del curso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993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calificación final de la materia se obtendrá del promedio de las 6 unidades evaluadas.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42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 importante considerar que la asistencia a clases y la puntualidad son requisitos indispensables para tener derecho a los exámenes. Para aprobar y acreditar la materia el estudiante deberá obtener una calificación final mínima de 7.0, considerando una escala de calificación de 1.0 a 10.0.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firstLine="28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u w:val="single"/>
          <w:rtl w:val="0"/>
        </w:rPr>
        <w:t xml:space="preserve">LIBROS DE TEXTO: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jc w:val="both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Peter Atkins and Julio de Paula.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Elements of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hysical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hemistry.  5th Ed (o posterior)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Stanley Manahan.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Environmental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Chemistry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  7ª. Ed. (o posterior)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Chang, R. (2005) Physical Chemistry for the Biosciences. University ScienceBooks, USA.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Vazquez-Duhalt, R. (2002) Termodinámica Biológica. AGT Editor, México.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Maier, R.M., Pepper, I.L., Gerba, C.P. (2009) Environmental Microbiology. Elsevier, USA.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Madigan, M.T., Martinko, J.M. Brock. Biology of Microorganisms. Eleventh edition (o cualquiera otra) Prentince Hall.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Masters, G.M., Ela, W. (1991) Introduction to Environmental Engineering and Science. Prentice Hall, USA. </w:t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Mihelcic, J.R. (1999) Fundamentals of Environmental Engineering. John Wiley&amp;Sons, USA. 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Crittenden, C.J., R.R. Trussell, D.W. Hand, K.J. Howe, G. Tchobanoglous (2012) Water Treatment: Principles and Design, 3rd ed. John Wiley &amp; Sons, UK.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Metcalf &amp; Eddy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Inc.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, G. Tchobanoglous, H.D. Stensel, R. Tsuchihashi, F. Burton (2013) Wastewater Engineering: Treatment and Resource Recovery 5th ed. McGraw-Hill, USA.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="36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Twardowska, I., Allen, H.E., Häggblom, M.M., Stefaniak, S. Eds. (2006). Soil and Water Pollution Monitoring, Protection and Remediation.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80"/>
        </w:tabs>
        <w:spacing w:after="101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98" w:top="11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1.0" w:type="dxa"/>
        <w:right w:w="71.0" w:type="dxa"/>
      </w:tblCellMar>
    </w:tblPr>
  </w:style>
  <w:style w:type="paragraph" w:styleId="texto" w:customStyle="1">
    <w:name w:val="texto"/>
    <w:basedOn w:val="Normal"/>
    <w:rsid w:val="00BE5F94"/>
    <w:pPr>
      <w:spacing w:after="101" w:line="216" w:lineRule="atLeast"/>
      <w:ind w:firstLine="288"/>
      <w:jc w:val="both"/>
    </w:pPr>
    <w:rPr>
      <w:rFonts w:ascii="Arial" w:cs="Times New Roman" w:eastAsia="Times New Roman" w:hAnsi="Arial"/>
      <w:sz w:val="18"/>
      <w:szCs w:val="20"/>
      <w:lang w:eastAsia="es-ES" w:val="es-ES_tradnl"/>
    </w:rPr>
  </w:style>
  <w:style w:type="paragraph" w:styleId="Prrafodelista">
    <w:name w:val="List Paragraph"/>
    <w:basedOn w:val="Normal"/>
    <w:uiPriority w:val="34"/>
    <w:qFormat w:val="1"/>
    <w:rsid w:val="0003768B"/>
    <w:pPr>
      <w:ind w:left="720"/>
      <w:contextualSpacing w:val="1"/>
    </w:pPr>
  </w:style>
  <w:style w:type="table" w:styleId="a1" w:customStyle="1">
    <w:basedOn w:val="TableNormal0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1.0" w:type="dxa"/>
        <w:right w:w="71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A6617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rontiersin.org/articles/10.3389/fmicb.2012.00078/full" TargetMode="External"/><Relationship Id="rId22" Type="http://schemas.openxmlformats.org/officeDocument/2006/relationships/hyperlink" Target="http://www.bioaggil.com/documentos/importancia%20del%20Ph%20bioaggil.pdf" TargetMode="External"/><Relationship Id="rId21" Type="http://schemas.openxmlformats.org/officeDocument/2006/relationships/hyperlink" Target="https://www.khanacademy.org/science/high-school-biology/hs-ecology/hs-biogeochemical-cycles/v/carbon-cycle" TargetMode="External"/><Relationship Id="rId24" Type="http://schemas.openxmlformats.org/officeDocument/2006/relationships/hyperlink" Target="https://www.youtube.com/watch?v=aubOoOY9T5E" TargetMode="External"/><Relationship Id="rId23" Type="http://schemas.openxmlformats.org/officeDocument/2006/relationships/hyperlink" Target="https://studylib.es/doc/4512840/11.-fuerzas-intermolecular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021/acs.est.6b04034" TargetMode="External"/><Relationship Id="rId26" Type="http://schemas.openxmlformats.org/officeDocument/2006/relationships/hyperlink" Target="https://www.ars.usda.gov/ARSUserFiles/4686/2014_Fairbairn_Sediment.pdf" TargetMode="External"/><Relationship Id="rId25" Type="http://schemas.openxmlformats.org/officeDocument/2006/relationships/hyperlink" Target="https://www.youtube.com/watch?v=udDDQuO4Mh8" TargetMode="External"/><Relationship Id="rId28" Type="http://schemas.openxmlformats.org/officeDocument/2006/relationships/hyperlink" Target="https://www.youtube.com/watch?v=QrdS8u38mfY" TargetMode="External"/><Relationship Id="rId27" Type="http://schemas.openxmlformats.org/officeDocument/2006/relationships/hyperlink" Target="https://www.sciencedirect.com/science/article/pii/B978012809665909880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prP2sEMk9J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1" Type="http://schemas.openxmlformats.org/officeDocument/2006/relationships/hyperlink" Target="https://www.youtube.com/watch?v=n_Fvt3sDs3Q" TargetMode="External"/><Relationship Id="rId30" Type="http://schemas.openxmlformats.org/officeDocument/2006/relationships/hyperlink" Target="https://www.youtube.com/watch?v=tq6LepTRbv8" TargetMode="External"/><Relationship Id="rId11" Type="http://schemas.openxmlformats.org/officeDocument/2006/relationships/hyperlink" Target="https://doi.org/10.1016/j.ecolind.2015.12.014" TargetMode="External"/><Relationship Id="rId33" Type="http://schemas.openxmlformats.org/officeDocument/2006/relationships/hyperlink" Target="https://www.tandfonline.com/doi/abs/10.1080/10643389.2019.1634456" TargetMode="External"/><Relationship Id="rId10" Type="http://schemas.openxmlformats.org/officeDocument/2006/relationships/hyperlink" Target="https://doi.org/10.1016/j.biochi.2006.09.008" TargetMode="External"/><Relationship Id="rId32" Type="http://schemas.openxmlformats.org/officeDocument/2006/relationships/hyperlink" Target="https://pubs.rsc.org/en/content/articlepdf/2020/ew/c9ew00905a" TargetMode="External"/><Relationship Id="rId13" Type="http://schemas.openxmlformats.org/officeDocument/2006/relationships/hyperlink" Target="https://academicjournals.org/article/article1380016223_Hossain%20and%20McLaughlan.pdf" TargetMode="External"/><Relationship Id="rId35" Type="http://schemas.openxmlformats.org/officeDocument/2006/relationships/hyperlink" Target="https://www.vermicon.com/wastewater/case-studies/biological-phosphorous-removal" TargetMode="External"/><Relationship Id="rId12" Type="http://schemas.openxmlformats.org/officeDocument/2006/relationships/hyperlink" Target="https://www.sciencedirect.com/science/article/pii/S0048969713013491?via%3Dihub" TargetMode="External"/><Relationship Id="rId34" Type="http://schemas.openxmlformats.org/officeDocument/2006/relationships/hyperlink" Target="https://www.mdpi.com/2071-1050/12/2/575" TargetMode="External"/><Relationship Id="rId15" Type="http://schemas.openxmlformats.org/officeDocument/2006/relationships/hyperlink" Target="https://www.youtube.com/watch?v=buOtQOrvLbE" TargetMode="External"/><Relationship Id="rId14" Type="http://schemas.openxmlformats.org/officeDocument/2006/relationships/hyperlink" Target="https://www.tesisenred.net/handle/10803/128667#page=1" TargetMode="External"/><Relationship Id="rId17" Type="http://schemas.openxmlformats.org/officeDocument/2006/relationships/hyperlink" Target="https://www.youtube.com/watch?v=tFr_70x5e-c" TargetMode="External"/><Relationship Id="rId16" Type="http://schemas.openxmlformats.org/officeDocument/2006/relationships/hyperlink" Target="https://www.youtube.com/watch?v=xbJ0nbzt5Kw" TargetMode="External"/><Relationship Id="rId19" Type="http://schemas.openxmlformats.org/officeDocument/2006/relationships/hyperlink" Target="https://www.frontiersin.org/articles/10.3389/fmicb.2014.00103/full" TargetMode="External"/><Relationship Id="rId18" Type="http://schemas.openxmlformats.org/officeDocument/2006/relationships/hyperlink" Target="https://www.khanacademy.org/science/ap-biology/cellular-energetics/cellular-respiration-ap/v/atp-syntha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for4T9OYXV2d5WhBsHg0bgcEg==">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2021-03-23T19:47:00Z</dcterms:created>
  <dc:creator>FELIPE</dc:creator>
</cp:coreProperties>
</file>